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1BA" w:rsidRPr="004B51BA" w:rsidRDefault="009402CF" w:rsidP="009402CF">
      <w:pPr>
        <w:pStyle w:val="-wm-msonormal"/>
        <w:shd w:val="clear" w:color="auto" w:fill="FFFFFF"/>
        <w:spacing w:before="0" w:beforeAutospacing="0" w:after="0" w:afterAutospacing="0"/>
        <w:jc w:val="both"/>
        <w:rPr>
          <w:color w:val="000000"/>
        </w:rPr>
      </w:pPr>
      <w:r>
        <w:rPr>
          <w:color w:val="000000"/>
        </w:rPr>
        <w:t>P</w:t>
      </w:r>
      <w:r w:rsidR="004B51BA" w:rsidRPr="004B51BA">
        <w:rPr>
          <w:color w:val="000000"/>
        </w:rPr>
        <w:t>ři Městské nemocnici Městec Králové bylo zřízeno očkovací místo proti COVID-19.</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V souladu s vládní strategií nyní očkuje zájemce z řad obyvatel ČR ve věku 80+ a zdravotníky.</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Pokud občané mají zájem o očkování, mohou se prostřednictvím centrálního registračního systému zaregistrovat i do Městce Králové.</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Při volbě očkovacího místa stačí zvolit „Středočeský kraj“ a poté zde vybrat „Nymburk – Městská nemocnice Městec Králové“. Možné je rovněž, pokud jsou již senioři zaregistrovaní někam jinam, ale stále neobdrželi termín, provést novou registraci a zvolit Městec Králové (v tomto případě nemusíte nic rušit, systém přepíše stávající registraci). Nabízíme komfortní a rychlé očkování v prostorách nemocnice, snažíme se očkovat během víkendů, aby byl minimalizován zvýšený kontakt, s vyplněním IS pomáhají dobrovolníci na provizorní recepci.</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Aktuálně čekáme na další dodávky vakcíny, kterou uvolňuje Středočeský kraj, stávající termíny byly plně obsazené. Každopádně s potvrzením dodávek neprodleně vypisujeme nové termíny ve velmi krátkém časovém úseku, takže je vysoce pravděpodobné, že pokud zítra zařadíte osobu na náš čekací list, do dvou týdnů bude naočkovaná první dávkou vakcíny.</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4B51BA" w:rsidRPr="004B51BA" w:rsidRDefault="004B51BA" w:rsidP="009402CF">
      <w:pPr>
        <w:pStyle w:val="-wm-msonormal"/>
        <w:shd w:val="clear" w:color="auto" w:fill="FFFFFF"/>
        <w:spacing w:before="0" w:beforeAutospacing="0" w:after="0" w:afterAutospacing="0"/>
        <w:jc w:val="both"/>
        <w:rPr>
          <w:color w:val="000000"/>
        </w:rPr>
      </w:pPr>
      <w:bookmarkStart w:id="0" w:name="_GoBack"/>
      <w:bookmarkEnd w:id="0"/>
      <w:r w:rsidRPr="004B51BA">
        <w:rPr>
          <w:b/>
          <w:bCs/>
          <w:color w:val="002060"/>
        </w:rPr>
        <w:t>Jsme přesvědčeni, že nepříznivý vývoj epidemie může zvrátit především zodpovědné chování, ale také rychlé proočkování populace.</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V následujících týdnech předpokládáme v souladu s vládní strategií uvolnění termínů i pro osoby mladší 80 let.</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Více informací: </w:t>
      </w:r>
      <w:hyperlink r:id="rId4" w:tgtFrame="_blank" w:history="1">
        <w:r w:rsidRPr="004B51BA">
          <w:rPr>
            <w:rStyle w:val="Hypertextovodkaz"/>
            <w:color w:val="0563C1"/>
          </w:rPr>
          <w:t>www.nemmk.cz/vakcinace</w:t>
        </w:r>
      </w:hyperlink>
    </w:p>
    <w:p w:rsidR="004B51BA" w:rsidRPr="004B51BA" w:rsidRDefault="004B51BA" w:rsidP="009402CF">
      <w:pPr>
        <w:pStyle w:val="-wm-msonormal"/>
        <w:shd w:val="clear" w:color="auto" w:fill="FFFFFF"/>
        <w:spacing w:before="0" w:beforeAutospacing="0" w:after="0" w:afterAutospacing="0"/>
        <w:jc w:val="both"/>
        <w:rPr>
          <w:color w:val="000000"/>
        </w:rPr>
      </w:pPr>
      <w:r w:rsidRPr="004B51BA">
        <w:rPr>
          <w:color w:val="000000"/>
        </w:rPr>
        <w:t> </w:t>
      </w:r>
    </w:p>
    <w:p w:rsidR="00A5017C" w:rsidRPr="004B51BA" w:rsidRDefault="00A5017C">
      <w:pPr>
        <w:rPr>
          <w:rFonts w:ascii="Times New Roman" w:hAnsi="Times New Roman" w:cs="Times New Roman"/>
          <w:sz w:val="24"/>
          <w:szCs w:val="24"/>
        </w:rPr>
      </w:pPr>
    </w:p>
    <w:sectPr w:rsidR="00A5017C" w:rsidRPr="004B5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BA"/>
    <w:rsid w:val="004B51BA"/>
    <w:rsid w:val="009402CF"/>
    <w:rsid w:val="00A50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97131-C209-4F5D-B905-1E780E67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4B51B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4B51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1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mmk.cz/vakcinac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222</Words>
  <Characters>1316</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3</cp:revision>
  <dcterms:created xsi:type="dcterms:W3CDTF">2021-02-16T14:07:00Z</dcterms:created>
  <dcterms:modified xsi:type="dcterms:W3CDTF">2021-02-16T14:38:00Z</dcterms:modified>
</cp:coreProperties>
</file>